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B" w:rsidRPr="00C52DFF" w:rsidRDefault="00E7715B" w:rsidP="00C52DFF">
      <w:pPr>
        <w:tabs>
          <w:tab w:val="left" w:pos="4500"/>
        </w:tabs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52DFF" w:rsidRPr="00C52DFF" w:rsidRDefault="00C52DFF" w:rsidP="00C52D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2DFF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C52DFF" w:rsidRPr="00C52DFF" w:rsidRDefault="00C52DFF" w:rsidP="00C52D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2DFF">
        <w:rPr>
          <w:rFonts w:ascii="Arial" w:hAnsi="Arial" w:cs="Arial"/>
          <w:b/>
          <w:sz w:val="24"/>
          <w:szCs w:val="24"/>
        </w:rPr>
        <w:t>Новомариинское сельское поселение</w:t>
      </w:r>
    </w:p>
    <w:p w:rsidR="00C52DFF" w:rsidRPr="00C52DFF" w:rsidRDefault="00C52DFF" w:rsidP="00C52D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2DFF">
        <w:rPr>
          <w:rFonts w:ascii="Arial" w:hAnsi="Arial" w:cs="Arial"/>
          <w:b/>
          <w:sz w:val="24"/>
          <w:szCs w:val="24"/>
        </w:rPr>
        <w:t>Первомайского района</w:t>
      </w:r>
    </w:p>
    <w:p w:rsidR="00C52DFF" w:rsidRPr="00C52DFF" w:rsidRDefault="00C52DFF" w:rsidP="00C52D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52DFF">
        <w:rPr>
          <w:rFonts w:ascii="Arial" w:hAnsi="Arial" w:cs="Arial"/>
          <w:b/>
          <w:sz w:val="24"/>
          <w:szCs w:val="24"/>
        </w:rPr>
        <w:t>Томской области</w:t>
      </w:r>
    </w:p>
    <w:p w:rsidR="000A77C1" w:rsidRPr="00C52DFF" w:rsidRDefault="000A77C1" w:rsidP="00C52DFF">
      <w:pPr>
        <w:keepNext/>
        <w:keepLines/>
        <w:spacing w:after="436" w:line="400" w:lineRule="exact"/>
        <w:ind w:left="260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A175F" w:rsidRPr="00C52DFF" w:rsidRDefault="00C52DFF" w:rsidP="00C52DFF">
      <w:pPr>
        <w:keepNext/>
        <w:keepLines/>
        <w:spacing w:after="436" w:line="400" w:lineRule="exact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7E7D79" w:rsidRDefault="009A4384" w:rsidP="00C52DFF">
      <w:pPr>
        <w:spacing w:after="0" w:line="270" w:lineRule="exact"/>
        <w:ind w:left="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B5261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202B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12.12.2018</w:t>
      </w:r>
      <w:r w:rsidR="00B5261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90391D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</w:t>
      </w:r>
      <w:r w:rsidR="00975F1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90391D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7E7D79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</w:t>
      </w:r>
      <w:r w:rsidR="009A26CA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7E7D79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A202B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87</w:t>
      </w:r>
    </w:p>
    <w:p w:rsidR="00C52DFF" w:rsidRDefault="00C52DFF" w:rsidP="00C52DFF">
      <w:pPr>
        <w:spacing w:after="0" w:line="270" w:lineRule="exact"/>
        <w:ind w:left="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Новомариинка</w:t>
      </w:r>
    </w:p>
    <w:p w:rsidR="00C52DFF" w:rsidRPr="00C52DFF" w:rsidRDefault="00C52DFF" w:rsidP="00C52DFF">
      <w:pPr>
        <w:spacing w:after="0" w:line="270" w:lineRule="exact"/>
        <w:ind w:left="2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785" w:rsidRPr="00C52DFF" w:rsidRDefault="00566785" w:rsidP="007E7D79">
      <w:pPr>
        <w:spacing w:after="246" w:line="270" w:lineRule="exact"/>
        <w:ind w:left="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="009A26CA"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б утверждении Порядка и условий </w:t>
      </w:r>
      <w:r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</w:t>
      </w:r>
      <w:r w:rsidR="009A26CA"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едоставления в аренду субъектам</w:t>
      </w:r>
      <w:r w:rsidR="007E7D79"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малого и среднего предпринимательства (МСП) объектов муниципальной собственности, в</w:t>
      </w:r>
      <w:r w:rsidR="0090391D"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ключенных в перечень имущества,</w:t>
      </w:r>
      <w:r w:rsidR="0070504E"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0391D"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находящегося  </w:t>
      </w:r>
      <w:r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</w:t>
      </w:r>
      <w:r w:rsidR="007E7D79"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90391D"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Муниципальной </w:t>
      </w:r>
      <w:r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собственности,</w:t>
      </w:r>
      <w:r w:rsidR="007E7D79"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свободного от прав третьих лиц (за исключением имущественных прав субъектов малого и среднего </w:t>
      </w:r>
      <w:bookmarkStart w:id="0" w:name="_GoBack"/>
      <w:bookmarkEnd w:id="0"/>
      <w:r w:rsidRPr="00C52D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предпринимательства)</w:t>
      </w:r>
    </w:p>
    <w:p w:rsidR="00566785" w:rsidRPr="00C52DFF" w:rsidRDefault="00566785" w:rsidP="007E7D79">
      <w:pPr>
        <w:spacing w:after="236" w:line="322" w:lineRule="exact"/>
        <w:ind w:left="20" w:right="20"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14 Федерального закона от 24 июля 2007 г. № 209- ФЗ «О развитии малого и среднего предпринимательства в Российской Федерации»</w:t>
      </w:r>
    </w:p>
    <w:p w:rsidR="00F4159B" w:rsidRDefault="00566785" w:rsidP="007E7D79">
      <w:pPr>
        <w:spacing w:after="244" w:line="326" w:lineRule="exact"/>
        <w:ind w:left="20" w:right="20"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 w:rsidR="00454D8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Новомариинское</w:t>
      </w:r>
      <w:r w:rsidR="000770C4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70C4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 области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66785" w:rsidRPr="00F4159B" w:rsidRDefault="00F4159B" w:rsidP="007E7D79">
      <w:pPr>
        <w:spacing w:after="244" w:line="326" w:lineRule="exact"/>
        <w:ind w:left="20" w:right="20" w:firstLine="78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ПОСТАНАВЛЯЮ:</w:t>
      </w:r>
    </w:p>
    <w:p w:rsidR="00566785" w:rsidRPr="00C52DFF" w:rsidRDefault="00566785" w:rsidP="007E7D79">
      <w:pPr>
        <w:numPr>
          <w:ilvl w:val="0"/>
          <w:numId w:val="1"/>
        </w:numPr>
        <w:tabs>
          <w:tab w:val="left" w:pos="1018"/>
        </w:tabs>
        <w:spacing w:after="0" w:line="322" w:lineRule="exact"/>
        <w:ind w:left="20" w:right="20"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Порядок и условия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(приложение № 1).</w:t>
      </w:r>
    </w:p>
    <w:p w:rsidR="00566785" w:rsidRPr="00C52DFF" w:rsidRDefault="00566785" w:rsidP="007E7D79">
      <w:pPr>
        <w:numPr>
          <w:ilvl w:val="0"/>
          <w:numId w:val="1"/>
        </w:numPr>
        <w:tabs>
          <w:tab w:val="left" w:pos="1484"/>
        </w:tabs>
        <w:spacing w:after="0" w:line="322" w:lineRule="exact"/>
        <w:ind w:left="20" w:right="20"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разместить в информационн</w:t>
      </w: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телекоммуникационной сети Интернет на официальном сайте Администрации муниципального образования </w:t>
      </w:r>
      <w:r w:rsidR="00454D8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0770C4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391D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 области</w:t>
      </w:r>
      <w:r w:rsidR="0090391D" w:rsidRPr="00C52D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A59AE" w:rsidRPr="00C52DFF">
        <w:rPr>
          <w:rFonts w:ascii="Arial" w:eastAsia="Times New Roman" w:hAnsi="Arial" w:cs="Arial"/>
          <w:sz w:val="24"/>
          <w:szCs w:val="24"/>
        </w:rPr>
        <w:t>н</w:t>
      </w:r>
      <w:r w:rsidR="0070504E" w:rsidRPr="00C52DFF">
        <w:rPr>
          <w:rFonts w:ascii="Arial" w:eastAsia="Times New Roman" w:hAnsi="Arial" w:cs="Arial"/>
          <w:sz w:val="24"/>
          <w:szCs w:val="24"/>
        </w:rPr>
        <w:t>овомариинская</w:t>
      </w:r>
      <w:proofErr w:type="spellEnd"/>
      <w:r w:rsidR="0070504E" w:rsidRPr="00C52DFF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FA59AE" w:rsidRPr="00C52DFF">
        <w:rPr>
          <w:rFonts w:ascii="Arial" w:eastAsia="Times New Roman" w:hAnsi="Arial" w:cs="Arial"/>
          <w:sz w:val="24"/>
          <w:szCs w:val="24"/>
        </w:rPr>
        <w:t>рф</w:t>
      </w:r>
      <w:proofErr w:type="spellEnd"/>
    </w:p>
    <w:p w:rsidR="00566785" w:rsidRPr="00C52DFF" w:rsidRDefault="00566785" w:rsidP="007E7D79">
      <w:pPr>
        <w:numPr>
          <w:ilvl w:val="0"/>
          <w:numId w:val="1"/>
        </w:numPr>
        <w:tabs>
          <w:tab w:val="left" w:pos="1069"/>
        </w:tabs>
        <w:spacing w:after="240" w:line="322" w:lineRule="exact"/>
        <w:ind w:left="20" w:firstLine="7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0770C4" w:rsidRPr="00C52DFF" w:rsidRDefault="000770C4" w:rsidP="007E7D79">
      <w:pPr>
        <w:spacing w:after="0" w:line="322" w:lineRule="exact"/>
        <w:ind w:left="20" w:right="5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29A" w:rsidRPr="00C52DFF" w:rsidRDefault="0035729A" w:rsidP="0035729A">
      <w:pPr>
        <w:spacing w:after="0" w:line="322" w:lineRule="exact"/>
        <w:ind w:left="23" w:righ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  <w:r w:rsidR="00566785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5729A" w:rsidRPr="00C52DFF" w:rsidRDefault="0035729A" w:rsidP="0035729A">
      <w:pPr>
        <w:framePr w:h="270" w:wrap="around" w:vAnchor="text" w:hAnchor="page" w:x="9001" w:y="40"/>
        <w:spacing w:after="0" w:line="270" w:lineRule="exact"/>
        <w:ind w:left="1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С. Л. </w:t>
      </w:r>
      <w:proofErr w:type="spellStart"/>
      <w:r w:rsidRPr="00C52DF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Чигажов</w:t>
      </w:r>
      <w:proofErr w:type="spellEnd"/>
    </w:p>
    <w:p w:rsidR="000770C4" w:rsidRPr="00C52DFF" w:rsidRDefault="00454D8E" w:rsidP="0035729A">
      <w:pPr>
        <w:spacing w:after="0" w:line="322" w:lineRule="exact"/>
        <w:ind w:left="23" w:right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0770C4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</w:p>
    <w:p w:rsidR="00566785" w:rsidRPr="00C52DFF" w:rsidRDefault="00566785" w:rsidP="007E7D79">
      <w:pPr>
        <w:spacing w:after="0" w:line="322" w:lineRule="exact"/>
        <w:ind w:left="20" w:right="5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6785" w:rsidRPr="00C52DFF" w:rsidRDefault="002E0BAF" w:rsidP="002E0BAF">
      <w:pPr>
        <w:tabs>
          <w:tab w:val="left" w:pos="9373"/>
        </w:tabs>
        <w:spacing w:after="0" w:line="322" w:lineRule="exact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Приложение №1 к проекту постановления</w:t>
      </w:r>
    </w:p>
    <w:p w:rsidR="002E0BAF" w:rsidRPr="00C52DFF" w:rsidRDefault="002E0BAF" w:rsidP="002E0BAF">
      <w:pPr>
        <w:tabs>
          <w:tab w:val="left" w:pos="9373"/>
        </w:tabs>
        <w:spacing w:after="0" w:line="322" w:lineRule="exact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Администрации Новомариинского</w:t>
      </w:r>
    </w:p>
    <w:p w:rsidR="002E0BAF" w:rsidRPr="00C52DFF" w:rsidRDefault="002E0BAF" w:rsidP="002E0BAF">
      <w:pPr>
        <w:tabs>
          <w:tab w:val="left" w:pos="9373"/>
        </w:tabs>
        <w:spacing w:after="0" w:line="322" w:lineRule="exact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сельского поселения</w:t>
      </w:r>
    </w:p>
    <w:p w:rsidR="002E0BAF" w:rsidRPr="00C52DFF" w:rsidRDefault="002E0BAF" w:rsidP="002E0BAF">
      <w:pPr>
        <w:tabs>
          <w:tab w:val="left" w:pos="9373"/>
        </w:tabs>
        <w:spacing w:after="0" w:line="322" w:lineRule="exact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6785" w:rsidRPr="00C52DFF" w:rsidRDefault="00566785" w:rsidP="004F39CD">
      <w:pPr>
        <w:keepNext/>
        <w:keepLines/>
        <w:spacing w:after="0" w:line="322" w:lineRule="exac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bookmark2"/>
      <w:r w:rsidRPr="00C52D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условия предоставления в аренду субъектам малого и среднего предпринимательства (МСП) объектов муниципальной собственности,</w:t>
      </w:r>
      <w:bookmarkEnd w:id="1"/>
    </w:p>
    <w:p w:rsidR="00566785" w:rsidRPr="00C52DFF" w:rsidRDefault="00566785" w:rsidP="004F39CD">
      <w:pPr>
        <w:keepNext/>
        <w:keepLines/>
        <w:spacing w:after="240" w:line="322" w:lineRule="exact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bookmark3"/>
      <w:r w:rsidRPr="00C52D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</w:r>
      <w:bookmarkEnd w:id="2"/>
    </w:p>
    <w:p w:rsidR="00566785" w:rsidRPr="00C52DFF" w:rsidRDefault="00566785" w:rsidP="007E7D79">
      <w:pPr>
        <w:keepNext/>
        <w:keepLines/>
        <w:spacing w:after="0" w:line="322" w:lineRule="exact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bookmark4"/>
      <w:r w:rsidRPr="00C52D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  <w:bookmarkEnd w:id="3"/>
    </w:p>
    <w:p w:rsidR="00566785" w:rsidRPr="00C52DFF" w:rsidRDefault="00234A53" w:rsidP="007E7D79">
      <w:pPr>
        <w:numPr>
          <w:ilvl w:val="0"/>
          <w:numId w:val="2"/>
        </w:numPr>
        <w:tabs>
          <w:tab w:val="left" w:pos="1566"/>
        </w:tabs>
        <w:spacing w:after="0" w:line="322" w:lineRule="exact"/>
        <w:ind w:left="20"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</w:t>
      </w:r>
      <w:r w:rsidR="00566785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 осуществляется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</w:t>
      </w:r>
      <w:proofErr w:type="gramEnd"/>
      <w:r w:rsidR="00566785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566785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</w:t>
      </w:r>
      <w:proofErr w:type="gramEnd"/>
      <w:r w:rsidR="00566785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муниципальная преференция).</w:t>
      </w:r>
    </w:p>
    <w:p w:rsidR="00566785" w:rsidRPr="00C52DFF" w:rsidRDefault="00566785" w:rsidP="007E7D79">
      <w:pPr>
        <w:numPr>
          <w:ilvl w:val="0"/>
          <w:numId w:val="2"/>
        </w:numPr>
        <w:tabs>
          <w:tab w:val="left" w:pos="1292"/>
        </w:tabs>
        <w:spacing w:after="0" w:line="322" w:lineRule="exact"/>
        <w:ind w:left="20"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принципами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</w:t>
      </w:r>
      <w:proofErr w:type="gramEnd"/>
    </w:p>
    <w:p w:rsidR="00566785" w:rsidRPr="00C52DFF" w:rsidRDefault="00566785" w:rsidP="007E7D79">
      <w:pPr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малого и среднего предпринимательства), являются:</w:t>
      </w:r>
    </w:p>
    <w:p w:rsidR="00566785" w:rsidRPr="00C52DFF" w:rsidRDefault="00566785" w:rsidP="007E7D79">
      <w:pPr>
        <w:numPr>
          <w:ilvl w:val="1"/>
          <w:numId w:val="2"/>
        </w:numPr>
        <w:tabs>
          <w:tab w:val="left" w:pos="989"/>
        </w:tabs>
        <w:spacing w:after="0" w:line="322" w:lineRule="exac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заявительный порядок обращения;</w:t>
      </w:r>
    </w:p>
    <w:p w:rsidR="00566785" w:rsidRPr="00C52DFF" w:rsidRDefault="00566785" w:rsidP="007E7D79">
      <w:pPr>
        <w:numPr>
          <w:ilvl w:val="1"/>
          <w:numId w:val="2"/>
        </w:numPr>
        <w:tabs>
          <w:tab w:val="left" w:pos="1176"/>
        </w:tabs>
        <w:spacing w:after="0" w:line="322" w:lineRule="exact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доступность инфраструктуры поддержки субъектов МСП для всех субъектов МСП;</w:t>
      </w:r>
    </w:p>
    <w:p w:rsidR="00566785" w:rsidRPr="00C52DFF" w:rsidRDefault="00566785" w:rsidP="007E7D79">
      <w:pPr>
        <w:numPr>
          <w:ilvl w:val="1"/>
          <w:numId w:val="2"/>
        </w:numPr>
        <w:tabs>
          <w:tab w:val="left" w:pos="1258"/>
        </w:tabs>
        <w:spacing w:after="0" w:line="322" w:lineRule="exact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поддержки с соблюдением требований, установленных Федеральным законом от 26.07.2006 № 135-Ф3 «О защите конкуренции» и настоящими условиями и порядком;</w:t>
      </w:r>
    </w:p>
    <w:p w:rsidR="00566785" w:rsidRPr="00C52DFF" w:rsidRDefault="00566785" w:rsidP="007E7D79">
      <w:pPr>
        <w:numPr>
          <w:ilvl w:val="1"/>
          <w:numId w:val="2"/>
        </w:numPr>
        <w:tabs>
          <w:tab w:val="left" w:pos="1018"/>
        </w:tabs>
        <w:spacing w:after="0" w:line="322" w:lineRule="exac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открытость процедур оказания поддержки.</w:t>
      </w:r>
    </w:p>
    <w:p w:rsidR="00566785" w:rsidRPr="00C52DFF" w:rsidRDefault="00566785" w:rsidP="007E7D79">
      <w:pPr>
        <w:spacing w:after="0" w:line="322" w:lineRule="exact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Администрация муниципального образования </w:t>
      </w:r>
      <w:r w:rsidR="00A72E2C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093985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93985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 области, Первомайского района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 органом, уполномоченным осуществлять: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754"/>
        </w:tabs>
        <w:spacing w:after="0" w:line="322" w:lineRule="exact"/>
        <w:ind w:right="2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соответственно - муниципальное имущество, Перечень), в целях предоставления муниципального имущества во владение и (или) пользование на</w:t>
      </w:r>
      <w:proofErr w:type="gramEnd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878"/>
        </w:tabs>
        <w:spacing w:after="0" w:line="322" w:lineRule="exact"/>
        <w:ind w:right="20"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66785" w:rsidRPr="00C52DFF" w:rsidRDefault="00566785" w:rsidP="007E7D79">
      <w:pPr>
        <w:spacing w:after="0" w:line="322" w:lineRule="exact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1.4.1 . Администрация муниципального образования </w:t>
      </w:r>
      <w:r w:rsidR="00454D8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42400D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поселение,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504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 района, Томской области,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566785" w:rsidRPr="00C52DFF" w:rsidRDefault="00566785" w:rsidP="007E7D79">
      <w:pPr>
        <w:numPr>
          <w:ilvl w:val="0"/>
          <w:numId w:val="4"/>
        </w:numPr>
        <w:tabs>
          <w:tab w:val="left" w:pos="1536"/>
        </w:tabs>
        <w:spacing w:after="0" w:line="322" w:lineRule="exact"/>
        <w:ind w:right="20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года с даты включения муниципального имущества в Перечень Администрация муниципального образования</w:t>
      </w:r>
      <w:r w:rsidR="0042400D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D8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42400D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 w:rsidR="0070504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района, Томской области 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</w:t>
      </w:r>
      <w:proofErr w:type="gramEnd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заявлению указанных лиц в случаях, предусмотренных Федеральным законом "О защите конкуренции".</w:t>
      </w:r>
    </w:p>
    <w:p w:rsidR="00566785" w:rsidRPr="00C52DFF" w:rsidRDefault="00566785" w:rsidP="007E7D79">
      <w:pPr>
        <w:numPr>
          <w:ilvl w:val="0"/>
          <w:numId w:val="4"/>
        </w:numPr>
        <w:tabs>
          <w:tab w:val="left" w:pos="1464"/>
        </w:tabs>
        <w:spacing w:after="0" w:line="322" w:lineRule="exac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Муниципальное имущество на возмездной основе предоставляется </w:t>
      </w: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566785" w:rsidRPr="00C52DFF" w:rsidRDefault="00566785" w:rsidP="007E7D79">
      <w:pPr>
        <w:spacing w:after="0" w:line="270" w:lineRule="exact"/>
        <w:ind w:lef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аренду субъектам МСП на срок не менее 5 (пяти) лет.</w:t>
      </w:r>
    </w:p>
    <w:p w:rsidR="00566785" w:rsidRPr="00C52DFF" w:rsidRDefault="00566785" w:rsidP="007E7D79">
      <w:pPr>
        <w:numPr>
          <w:ilvl w:val="0"/>
          <w:numId w:val="4"/>
        </w:numPr>
        <w:tabs>
          <w:tab w:val="left" w:pos="1327"/>
        </w:tabs>
        <w:spacing w:after="0" w:line="270" w:lineRule="exact"/>
        <w:ind w:left="2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Арендная плата вносится в следующем порядке:</w:t>
      </w:r>
    </w:p>
    <w:p w:rsidR="00566785" w:rsidRPr="00C52DFF" w:rsidRDefault="00566785" w:rsidP="007E7D79">
      <w:pPr>
        <w:spacing w:after="0" w:line="322" w:lineRule="exact"/>
        <w:ind w:left="660" w:right="21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первый год аренды - 40 процентов размера арендной платы; во второй год аренды - 60 процентов размера арендной платы; в третий год аренды - 80 процентов размера арендной платы; в четвертый год аренды и далее - 100 процентов размера арендной платы.</w:t>
      </w:r>
    </w:p>
    <w:p w:rsidR="00566785" w:rsidRPr="00C52DFF" w:rsidRDefault="00566785" w:rsidP="007E7D79">
      <w:pPr>
        <w:numPr>
          <w:ilvl w:val="0"/>
          <w:numId w:val="4"/>
        </w:numPr>
        <w:tabs>
          <w:tab w:val="left" w:pos="1594"/>
        </w:tabs>
        <w:spacing w:after="240" w:line="322" w:lineRule="exact"/>
        <w:ind w:left="20" w:right="4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утверждаются постановлением Администрации муниципального образования </w:t>
      </w:r>
      <w:r w:rsidR="0070504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B71612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 w:rsidR="0070504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 района, Томской области.</w:t>
      </w:r>
      <w:proofErr w:type="gramEnd"/>
    </w:p>
    <w:p w:rsidR="00566785" w:rsidRPr="00C52DFF" w:rsidRDefault="00566785" w:rsidP="004F39CD">
      <w:pPr>
        <w:spacing w:after="0" w:line="322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 Порядок и условия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</w:t>
      </w:r>
      <w:r w:rsidRPr="00C52D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имущественных прав субъектов малого и среднего предпринимательства) в виде предоставления муниципальной преференции</w:t>
      </w:r>
    </w:p>
    <w:p w:rsidR="00566785" w:rsidRPr="00C52DFF" w:rsidRDefault="00566785" w:rsidP="007E7D79">
      <w:pPr>
        <w:numPr>
          <w:ilvl w:val="0"/>
          <w:numId w:val="5"/>
        </w:numPr>
        <w:tabs>
          <w:tab w:val="left" w:pos="1081"/>
        </w:tabs>
        <w:spacing w:after="0" w:line="322" w:lineRule="exact"/>
        <w:ind w:left="20" w:right="4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Получателями муниципальной преференции являются субъекты МСП - юридические лица, индивидуальные предприниматели, зарегистрированные и осуществляющие деятельность на территории муниципального образования </w:t>
      </w:r>
      <w:r w:rsidR="00454D8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B71612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 w:rsidR="0070504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района, Томской области 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отнесенные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566785" w:rsidRPr="00C52DFF" w:rsidRDefault="00566785" w:rsidP="007E7D79">
      <w:pPr>
        <w:numPr>
          <w:ilvl w:val="0"/>
          <w:numId w:val="5"/>
        </w:numPr>
        <w:tabs>
          <w:tab w:val="left" w:pos="1159"/>
        </w:tabs>
        <w:spacing w:after="0" w:line="322" w:lineRule="exact"/>
        <w:ind w:left="2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МСП не должен: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922"/>
        </w:tabs>
        <w:spacing w:after="0" w:line="322" w:lineRule="exact"/>
        <w:ind w:left="20" w:right="4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764"/>
        </w:tabs>
        <w:spacing w:after="0" w:line="322" w:lineRule="exact"/>
        <w:ind w:left="20" w:right="4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задолженность по налоговым и неналоговым платежам в бюджеты всех уровней и во внебюджетные фонды;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818"/>
        </w:tabs>
        <w:spacing w:after="0" w:line="322" w:lineRule="exact"/>
        <w:ind w:left="2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 задолженность по платежам за аренду муниципального имущества.</w:t>
      </w:r>
    </w:p>
    <w:p w:rsidR="00566785" w:rsidRPr="00C52DFF" w:rsidRDefault="00566785" w:rsidP="007E7D79">
      <w:pPr>
        <w:spacing w:after="0" w:line="322" w:lineRule="exact"/>
        <w:ind w:left="2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предоставление указанных сведений лежит на заявителе.</w:t>
      </w:r>
    </w:p>
    <w:p w:rsidR="00566785" w:rsidRPr="00C52DFF" w:rsidRDefault="00566785" w:rsidP="007E7D79">
      <w:pPr>
        <w:numPr>
          <w:ilvl w:val="0"/>
          <w:numId w:val="5"/>
        </w:numPr>
        <w:tabs>
          <w:tab w:val="left" w:pos="1071"/>
        </w:tabs>
        <w:spacing w:after="0" w:line="322" w:lineRule="exact"/>
        <w:ind w:left="20" w:right="4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преференция не может быть предоставлена следующим субъектам МСП:</w:t>
      </w:r>
    </w:p>
    <w:p w:rsidR="00D828FB" w:rsidRPr="00C52DFF" w:rsidRDefault="00566785" w:rsidP="007E7D79">
      <w:pPr>
        <w:spacing w:after="0" w:line="322" w:lineRule="exact"/>
        <w:ind w:left="20" w:right="4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являю</w:t>
      </w:r>
      <w:r w:rsidR="00B71612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щимся кредитными организациями,</w:t>
      </w:r>
      <w:proofErr w:type="gramEnd"/>
    </w:p>
    <w:p w:rsidR="00566785" w:rsidRPr="00C52DFF" w:rsidRDefault="00566785" w:rsidP="007E7D79">
      <w:pPr>
        <w:spacing w:after="0" w:line="322" w:lineRule="exact"/>
        <w:ind w:left="20" w:right="4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566785" w:rsidRPr="00C52DFF" w:rsidRDefault="00B71612" w:rsidP="007E7D79">
      <w:pPr>
        <w:numPr>
          <w:ilvl w:val="0"/>
          <w:numId w:val="3"/>
        </w:numPr>
        <w:tabs>
          <w:tab w:val="left" w:pos="814"/>
        </w:tabs>
        <w:spacing w:after="0" w:line="322" w:lineRule="exact"/>
        <w:ind w:left="2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="00566785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вляющимся участниками соглашений о разделе продукции;</w:t>
      </w:r>
      <w:proofErr w:type="gramEnd"/>
    </w:p>
    <w:p w:rsidR="00566785" w:rsidRPr="00C52DFF" w:rsidRDefault="00566785" w:rsidP="007E7D79">
      <w:pPr>
        <w:numPr>
          <w:ilvl w:val="0"/>
          <w:numId w:val="3"/>
        </w:numPr>
        <w:tabs>
          <w:tab w:val="left" w:pos="879"/>
        </w:tabs>
        <w:spacing w:after="0" w:line="322" w:lineRule="exact"/>
        <w:ind w:left="20" w:right="4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осуществляющим</w:t>
      </w:r>
      <w:proofErr w:type="gramEnd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предпринимательскую деятельность в сфере игорного бизнеса;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898"/>
        </w:tabs>
        <w:spacing w:after="0" w:line="322" w:lineRule="exact"/>
        <w:ind w:left="20" w:right="40"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</w:t>
      </w:r>
    </w:p>
    <w:p w:rsidR="00566785" w:rsidRPr="00C52DFF" w:rsidRDefault="00566785" w:rsidP="007E7D79">
      <w:pPr>
        <w:spacing w:after="0" w:line="322" w:lineRule="exact"/>
        <w:ind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за исключением случаев, предусмотренных международными договорами Российской Федерации.</w:t>
      </w:r>
    </w:p>
    <w:p w:rsidR="00566785" w:rsidRPr="00C52DFF" w:rsidRDefault="00566785" w:rsidP="007E7D79">
      <w:pPr>
        <w:spacing w:after="0" w:line="322" w:lineRule="exact"/>
        <w:ind w:right="20"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Заявления о предоставлении муниципальной преференции субъектам МСП, относящимся к любой из указанных в настоящем пункте категорий, возвращаются Администрацией муниципального образования</w:t>
      </w:r>
      <w:r w:rsidR="00B71612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54D8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B71612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 w:rsidR="0070504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района, Томской области 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заявителю без рассмотрения.</w:t>
      </w:r>
    </w:p>
    <w:p w:rsidR="00566785" w:rsidRPr="00C52DFF" w:rsidRDefault="00566785" w:rsidP="007E7D79">
      <w:pPr>
        <w:spacing w:after="0" w:line="322" w:lineRule="exact"/>
        <w:ind w:right="20"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2.4. </w:t>
      </w: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Субъекты МСП, соответствующие требованиям, указанным в пунктах 2.1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2.4 настоящих условий и порядка, заинтересованные в получении муниципальной преференции, представляют в Администрацию муниципального образования </w:t>
      </w:r>
      <w:r w:rsidR="0090391D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B71612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71612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Томской области, Первомайского района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заявление о предоставлении муниципальной преференции.</w:t>
      </w:r>
      <w:proofErr w:type="gramEnd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заявлению необходимо приложить документы, установленные в подпунктах 2 - 6 пункта 1 статьи 20 Федерального закона от 26.07.2006 № 135-Ф3 «О защите конкуренции», а также документы, подтверждающие отнесение к категории субъектов МСП в соответствии с требованиями статьи 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566785" w:rsidRPr="00C52DFF" w:rsidRDefault="00566785" w:rsidP="007E7D79">
      <w:pPr>
        <w:spacing w:after="0" w:line="322" w:lineRule="exact"/>
        <w:ind w:right="20"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требовать у субъектов МСП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 организаций, за исключением случаев, если такие документы включены в определенный Федеральным законом от 27.06.2010 № 210- ФЗ «Об организации предоставления государственных и муниципальных услуг» перечень документов.</w:t>
      </w:r>
    </w:p>
    <w:p w:rsidR="00566785" w:rsidRPr="00C52DFF" w:rsidRDefault="00566785" w:rsidP="007E7D79">
      <w:pPr>
        <w:numPr>
          <w:ilvl w:val="0"/>
          <w:numId w:val="6"/>
        </w:numPr>
        <w:tabs>
          <w:tab w:val="left" w:pos="1310"/>
        </w:tabs>
        <w:spacing w:after="0" w:line="322" w:lineRule="exact"/>
        <w:ind w:right="20"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Заявления субъектов МСП подлежат рассмотрению на комиссии по предоставлению муниципальных преференций Администрацией муниципального образования </w:t>
      </w:r>
      <w:r w:rsidR="0070504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 района, Томской области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утвержденной распоряжением Администрации муниципального образования </w:t>
      </w:r>
      <w:r w:rsidR="00454D8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8E7B35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504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 района, Томской области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66785" w:rsidRPr="00C52DFF" w:rsidRDefault="00566785" w:rsidP="007E7D79">
      <w:pPr>
        <w:spacing w:after="0" w:line="322" w:lineRule="exact"/>
        <w:ind w:right="20"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субъект МСП должен быть проинформирован о решении, принятом по заявлению, в течение пяти дней со дня его принятия.</w:t>
      </w:r>
    </w:p>
    <w:p w:rsidR="00566785" w:rsidRPr="00C52DFF" w:rsidRDefault="00566785" w:rsidP="007E7D79">
      <w:pPr>
        <w:numPr>
          <w:ilvl w:val="0"/>
          <w:numId w:val="6"/>
        </w:numPr>
        <w:tabs>
          <w:tab w:val="left" w:pos="1392"/>
        </w:tabs>
        <w:spacing w:after="0" w:line="322" w:lineRule="exact"/>
        <w:ind w:right="20"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566785" w:rsidRPr="00C52DFF" w:rsidRDefault="00566785" w:rsidP="007E7D79">
      <w:pPr>
        <w:numPr>
          <w:ilvl w:val="0"/>
          <w:numId w:val="6"/>
        </w:numPr>
        <w:tabs>
          <w:tab w:val="left" w:pos="1165"/>
        </w:tabs>
        <w:spacing w:after="0" w:line="322" w:lineRule="exact"/>
        <w:ind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предоставлении муниципальной преференции отказывается в случае,</w:t>
      </w:r>
    </w:p>
    <w:p w:rsidR="00566785" w:rsidRPr="00C52DFF" w:rsidRDefault="00566785" w:rsidP="007E7D79">
      <w:pPr>
        <w:spacing w:after="0" w:line="322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если:</w:t>
      </w:r>
    </w:p>
    <w:p w:rsidR="00566785" w:rsidRPr="00C52DFF" w:rsidRDefault="00566785" w:rsidP="007E7D79">
      <w:pPr>
        <w:spacing w:after="0" w:line="322" w:lineRule="exact"/>
        <w:ind w:right="20"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её предоставление может привести к устранению или недопущению конкуренции;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730"/>
        </w:tabs>
        <w:spacing w:after="0" w:line="322" w:lineRule="exact"/>
        <w:ind w:right="20"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субъекту МСП оказан иной вид имущественной поддержки в отношении того же помещения и сроки её оказания не истекли;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835"/>
        </w:tabs>
        <w:spacing w:after="0" w:line="322" w:lineRule="exact"/>
        <w:ind w:right="20"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субъектом МСП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941"/>
        </w:tabs>
        <w:spacing w:after="0" w:line="322" w:lineRule="exact"/>
        <w:ind w:right="20" w:firstLine="6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 МСП не соответствует условиям оказания имущественной поддержки;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826"/>
        </w:tabs>
        <w:spacing w:after="0" w:line="322" w:lineRule="exact"/>
        <w:ind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момента признания субъекта МСП допустившим нарушение порядка и условий оказания поддержки прошло менее чем три года;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718"/>
        </w:tabs>
        <w:spacing w:after="0" w:line="322" w:lineRule="exact"/>
        <w:ind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нежилое помещение обременено правами третьих лиц;</w:t>
      </w:r>
    </w:p>
    <w:p w:rsidR="00566785" w:rsidRPr="00C52DFF" w:rsidRDefault="00566785" w:rsidP="007E7D79">
      <w:pPr>
        <w:numPr>
          <w:ilvl w:val="0"/>
          <w:numId w:val="3"/>
        </w:numPr>
        <w:tabs>
          <w:tab w:val="left" w:pos="1003"/>
        </w:tabs>
        <w:spacing w:after="0" w:line="322" w:lineRule="exact"/>
        <w:ind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собственником муниципального имущества принят иной порядок распоряжения таким имуществом.</w:t>
      </w:r>
    </w:p>
    <w:p w:rsidR="00566785" w:rsidRPr="00C52DFF" w:rsidRDefault="00566785" w:rsidP="007E7D79">
      <w:pPr>
        <w:spacing w:after="300" w:line="322" w:lineRule="exact"/>
        <w:ind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Муниципальная преференция предоставляется на основании распоряжения Администрации муниципального образования </w:t>
      </w:r>
      <w:r w:rsidR="00454D8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8E7B35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504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 района, Томской области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66785" w:rsidRPr="00C52DFF" w:rsidRDefault="00566785" w:rsidP="007E7D79">
      <w:pPr>
        <w:keepNext/>
        <w:keepLines/>
        <w:spacing w:after="0" w:line="322" w:lineRule="exact"/>
        <w:ind w:left="3360" w:right="720" w:hanging="210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bookmark5"/>
      <w:r w:rsidRPr="00C52D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Последствия нарушения требований оказания имущественной поддержки субъектам МСП</w:t>
      </w:r>
      <w:bookmarkEnd w:id="4"/>
    </w:p>
    <w:p w:rsidR="00566785" w:rsidRPr="00C52DFF" w:rsidRDefault="00566785" w:rsidP="007E7D79">
      <w:pPr>
        <w:spacing w:after="0" w:line="322" w:lineRule="exact"/>
        <w:ind w:right="20" w:firstLine="5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566785" w:rsidRPr="00C52DFF" w:rsidSect="00566785">
          <w:pgSz w:w="11905" w:h="16837"/>
          <w:pgMar w:top="1055" w:right="560" w:bottom="1280" w:left="1122" w:header="0" w:footer="3" w:gutter="0"/>
          <w:cols w:space="720"/>
          <w:noEndnote/>
          <w:docGrid w:linePitch="360"/>
        </w:sectPr>
      </w:pP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при осуществлении контроля за предоставлением и использованием муниципальной преференции Администрацией муниципального образования </w:t>
      </w:r>
      <w:r w:rsidR="00454D8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C43186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 </w:t>
      </w:r>
      <w:r w:rsidR="0070504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района, Томской области 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муниципального образования </w:t>
      </w:r>
      <w:r w:rsidR="00454D8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Новомариинское</w:t>
      </w:r>
      <w:r w:rsidR="00675397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0504E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района, Томской области 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принимает меры по возврату имущества, при условии, что муниципальная </w:t>
      </w:r>
      <w:proofErr w:type="gramStart"/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преференция была предоставлена путем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муниципальная</w:t>
      </w:r>
      <w:r w:rsidR="00234A53"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преференция была предоставлен </w:t>
      </w:r>
      <w:r w:rsidRPr="00C52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иной форме.</w:t>
      </w:r>
      <w:proofErr w:type="gramEnd"/>
    </w:p>
    <w:p w:rsidR="00566785" w:rsidRPr="007E7D79" w:rsidRDefault="00566785" w:rsidP="002E0BAF">
      <w:pPr>
        <w:tabs>
          <w:tab w:val="left" w:pos="7914"/>
          <w:tab w:val="left" w:pos="9315"/>
        </w:tabs>
        <w:spacing w:after="0" w:line="322" w:lineRule="exact"/>
        <w:ind w:left="5840"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Порядку и условиям предоставления в аренду субъектам малого</w:t>
      </w:r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</w:t>
      </w:r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среднего</w:t>
      </w:r>
    </w:p>
    <w:p w:rsidR="00566785" w:rsidRPr="007E7D79" w:rsidRDefault="00566785" w:rsidP="007E7D79">
      <w:pPr>
        <w:tabs>
          <w:tab w:val="left" w:pos="9550"/>
        </w:tabs>
        <w:spacing w:after="0" w:line="322" w:lineRule="exact"/>
        <w:ind w:left="5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</w:t>
      </w:r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(МСП)</w:t>
      </w:r>
    </w:p>
    <w:p w:rsidR="00566785" w:rsidRPr="007E7D79" w:rsidRDefault="00566785" w:rsidP="007E7D79">
      <w:pPr>
        <w:tabs>
          <w:tab w:val="left" w:pos="8466"/>
        </w:tabs>
        <w:spacing w:after="0" w:line="322" w:lineRule="exact"/>
        <w:ind w:left="58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proofErr w:type="gramEnd"/>
    </w:p>
    <w:p w:rsidR="00566785" w:rsidRPr="007E7D79" w:rsidRDefault="00566785" w:rsidP="007E7D79">
      <w:pPr>
        <w:tabs>
          <w:tab w:val="left" w:pos="8557"/>
        </w:tabs>
        <w:spacing w:after="0" w:line="322" w:lineRule="exact"/>
        <w:ind w:left="5840"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собственности, </w:t>
      </w:r>
      <w:proofErr w:type="gramStart"/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включенных</w:t>
      </w:r>
      <w:proofErr w:type="gramEnd"/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перечень имущества, находящегося в муниципальной</w:t>
      </w:r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собственности,</w:t>
      </w:r>
    </w:p>
    <w:p w:rsidR="00566785" w:rsidRPr="007E7D79" w:rsidRDefault="00566785" w:rsidP="007E7D79">
      <w:pPr>
        <w:spacing w:after="596" w:line="322" w:lineRule="exact"/>
        <w:ind w:left="5840" w:right="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7D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566785" w:rsidRPr="007E7D79" w:rsidRDefault="00566785" w:rsidP="007E7D79">
      <w:pPr>
        <w:framePr w:wrap="notBeside" w:vAnchor="text" w:hAnchor="text" w:xAlign="center" w:y="1"/>
        <w:spacing w:after="0" w:line="274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7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ЖУРНАЛ</w:t>
      </w:r>
    </w:p>
    <w:p w:rsidR="00566785" w:rsidRPr="007E7D79" w:rsidRDefault="00566785" w:rsidP="007E7D79">
      <w:pPr>
        <w:framePr w:wrap="notBeside" w:vAnchor="text" w:hAnchor="text" w:xAlign="center" w:y="1"/>
        <w:spacing w:after="0" w:line="274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7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РЕГИСТРАЦИИ ОБРАЩЕНИЙ СУБЪЕКТОВ МАЛОГО И СРЕДНЕГО</w:t>
      </w:r>
    </w:p>
    <w:p w:rsidR="00566785" w:rsidRPr="007E7D79" w:rsidRDefault="00566785" w:rsidP="007E7D79">
      <w:pPr>
        <w:framePr w:wrap="notBeside" w:vAnchor="text" w:hAnchor="text" w:xAlign="center" w:y="1"/>
        <w:spacing w:after="0" w:line="274" w:lineRule="exac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E7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ПРЕДПРИНИМАТЕЛЬСТВА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677"/>
        <w:gridCol w:w="1896"/>
        <w:gridCol w:w="1891"/>
        <w:gridCol w:w="2088"/>
        <w:gridCol w:w="1483"/>
        <w:gridCol w:w="1786"/>
      </w:tblGrid>
      <w:tr w:rsidR="00566785" w:rsidRPr="007E7D79" w:rsidTr="00C45F1E">
        <w:trPr>
          <w:trHeight w:val="16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ind w:left="1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организации, Ф.И.О. заявителя,</w:t>
            </w:r>
          </w:p>
          <w:p w:rsidR="00566785" w:rsidRPr="007E7D79" w:rsidRDefault="00566785" w:rsidP="007E7D79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83" w:lineRule="exact"/>
              <w:ind w:left="180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Кому адресовано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Проведенная по</w:t>
            </w:r>
          </w:p>
          <w:p w:rsidR="00566785" w:rsidRPr="007E7D79" w:rsidRDefault="00566785" w:rsidP="007E7D79">
            <w:pPr>
              <w:framePr w:wrap="notBeside" w:vAnchor="text" w:hAnchor="text" w:xAlign="center" w:y="1"/>
              <w:spacing w:after="0" w:line="278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обращению работа</w:t>
            </w:r>
          </w:p>
        </w:tc>
      </w:tr>
      <w:tr w:rsidR="00566785" w:rsidRPr="007E7D79" w:rsidTr="00C45F1E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ind w:left="28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ind w:left="9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ind w:left="10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ind w:left="180" w:firstLine="40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E7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6785" w:rsidRPr="007E7D79" w:rsidTr="00C45F1E">
        <w:trPr>
          <w:trHeight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85" w:rsidRPr="007E7D79" w:rsidTr="00C45F1E">
        <w:trPr>
          <w:trHeight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6785" w:rsidRPr="007E7D79" w:rsidTr="00C45F1E">
        <w:trPr>
          <w:trHeight w:val="2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85" w:rsidRPr="007E7D79" w:rsidRDefault="00566785" w:rsidP="007E7D79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6785" w:rsidRPr="007E7D79" w:rsidRDefault="00566785" w:rsidP="007E7D7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7A6719" w:rsidRDefault="007A6719"/>
    <w:p w:rsidR="00B760C2" w:rsidRDefault="00B760C2"/>
    <w:p w:rsidR="00B760C2" w:rsidRDefault="00B760C2"/>
    <w:p w:rsidR="00B760C2" w:rsidRDefault="00B760C2"/>
    <w:p w:rsidR="00B760C2" w:rsidRDefault="00B760C2"/>
    <w:p w:rsidR="00B760C2" w:rsidRDefault="00B760C2" w:rsidP="00B760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32"/>
          <w:szCs w:val="32"/>
          <w:lang w:eastAsia="ru-RU"/>
        </w:rPr>
      </w:pPr>
    </w:p>
    <w:p w:rsidR="00B760C2" w:rsidRDefault="00B760C2" w:rsidP="00460298">
      <w:pPr>
        <w:shd w:val="clear" w:color="auto" w:fill="FFFFFF"/>
        <w:spacing w:after="0" w:line="288" w:lineRule="atLeast"/>
        <w:jc w:val="center"/>
        <w:textAlignment w:val="baseline"/>
      </w:pPr>
      <w:r w:rsidRPr="00A742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B760C2" w:rsidRDefault="00B760C2"/>
    <w:p w:rsidR="00B760C2" w:rsidRDefault="00B760C2"/>
    <w:p w:rsidR="00B760C2" w:rsidRDefault="00B760C2"/>
    <w:p w:rsidR="00B760C2" w:rsidRDefault="00B760C2"/>
    <w:p w:rsidR="00B760C2" w:rsidRDefault="00B760C2"/>
    <w:p w:rsidR="00B760C2" w:rsidRDefault="00B760C2"/>
    <w:p w:rsidR="00B760C2" w:rsidRDefault="00B760C2"/>
    <w:p w:rsidR="00B760C2" w:rsidRDefault="00B760C2"/>
    <w:sectPr w:rsidR="00B760C2" w:rsidSect="00B0535B">
      <w:type w:val="continuous"/>
      <w:pgSz w:w="11905" w:h="16837"/>
      <w:pgMar w:top="1200" w:right="545" w:bottom="6965" w:left="9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5D" w:rsidRDefault="00470E5D" w:rsidP="002E0BAF">
      <w:pPr>
        <w:spacing w:after="0" w:line="240" w:lineRule="auto"/>
      </w:pPr>
      <w:r>
        <w:separator/>
      </w:r>
    </w:p>
  </w:endnote>
  <w:endnote w:type="continuationSeparator" w:id="0">
    <w:p w:rsidR="00470E5D" w:rsidRDefault="00470E5D" w:rsidP="002E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5D" w:rsidRDefault="00470E5D" w:rsidP="002E0BAF">
      <w:pPr>
        <w:spacing w:after="0" w:line="240" w:lineRule="auto"/>
      </w:pPr>
      <w:r>
        <w:separator/>
      </w:r>
    </w:p>
  </w:footnote>
  <w:footnote w:type="continuationSeparator" w:id="0">
    <w:p w:rsidR="00470E5D" w:rsidRDefault="00470E5D" w:rsidP="002E0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6A8"/>
    <w:multiLevelType w:val="multilevel"/>
    <w:tmpl w:val="0FDEF51C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92C6B"/>
    <w:multiLevelType w:val="multilevel"/>
    <w:tmpl w:val="8742814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FF4AFA"/>
    <w:multiLevelType w:val="multilevel"/>
    <w:tmpl w:val="56960E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D7A05"/>
    <w:multiLevelType w:val="multilevel"/>
    <w:tmpl w:val="BBB834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5922EE"/>
    <w:multiLevelType w:val="multilevel"/>
    <w:tmpl w:val="8A5C9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E6598F"/>
    <w:multiLevelType w:val="multilevel"/>
    <w:tmpl w:val="1B4A33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6B0"/>
    <w:rsid w:val="000770C4"/>
    <w:rsid w:val="00093985"/>
    <w:rsid w:val="000A175F"/>
    <w:rsid w:val="000A77C1"/>
    <w:rsid w:val="000B098B"/>
    <w:rsid w:val="00145350"/>
    <w:rsid w:val="00234A53"/>
    <w:rsid w:val="002C34A2"/>
    <w:rsid w:val="002E0BAF"/>
    <w:rsid w:val="0035729A"/>
    <w:rsid w:val="003857A9"/>
    <w:rsid w:val="003923FE"/>
    <w:rsid w:val="0042400D"/>
    <w:rsid w:val="00454D8E"/>
    <w:rsid w:val="00460298"/>
    <w:rsid w:val="00470E5D"/>
    <w:rsid w:val="004F39CD"/>
    <w:rsid w:val="00566785"/>
    <w:rsid w:val="00675397"/>
    <w:rsid w:val="006A1B80"/>
    <w:rsid w:val="006D465A"/>
    <w:rsid w:val="0070504E"/>
    <w:rsid w:val="00734DD3"/>
    <w:rsid w:val="007A6719"/>
    <w:rsid w:val="007E7D79"/>
    <w:rsid w:val="008A5B50"/>
    <w:rsid w:val="008C15DD"/>
    <w:rsid w:val="008E7B35"/>
    <w:rsid w:val="0090391D"/>
    <w:rsid w:val="00975F1E"/>
    <w:rsid w:val="009A26CA"/>
    <w:rsid w:val="009A4384"/>
    <w:rsid w:val="00A30774"/>
    <w:rsid w:val="00A4121C"/>
    <w:rsid w:val="00A6467D"/>
    <w:rsid w:val="00A72E2C"/>
    <w:rsid w:val="00AA7E71"/>
    <w:rsid w:val="00AF625F"/>
    <w:rsid w:val="00B5261E"/>
    <w:rsid w:val="00B71612"/>
    <w:rsid w:val="00B760C2"/>
    <w:rsid w:val="00B84548"/>
    <w:rsid w:val="00C049F6"/>
    <w:rsid w:val="00C43186"/>
    <w:rsid w:val="00C5004A"/>
    <w:rsid w:val="00C52DFF"/>
    <w:rsid w:val="00C52E21"/>
    <w:rsid w:val="00C5305A"/>
    <w:rsid w:val="00CA202B"/>
    <w:rsid w:val="00D34DCD"/>
    <w:rsid w:val="00D828FB"/>
    <w:rsid w:val="00DA63A1"/>
    <w:rsid w:val="00E5302A"/>
    <w:rsid w:val="00E625ED"/>
    <w:rsid w:val="00E7715B"/>
    <w:rsid w:val="00F0543D"/>
    <w:rsid w:val="00F24F89"/>
    <w:rsid w:val="00F4159B"/>
    <w:rsid w:val="00F516B0"/>
    <w:rsid w:val="00F643E9"/>
    <w:rsid w:val="00FA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0BAF"/>
  </w:style>
  <w:style w:type="paragraph" w:styleId="a5">
    <w:name w:val="footer"/>
    <w:basedOn w:val="a"/>
    <w:link w:val="a6"/>
    <w:uiPriority w:val="99"/>
    <w:semiHidden/>
    <w:unhideWhenUsed/>
    <w:rsid w:val="002E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0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User</cp:lastModifiedBy>
  <cp:revision>18</cp:revision>
  <cp:lastPrinted>2018-12-14T03:28:00Z</cp:lastPrinted>
  <dcterms:created xsi:type="dcterms:W3CDTF">2018-12-14T03:27:00Z</dcterms:created>
  <dcterms:modified xsi:type="dcterms:W3CDTF">2020-03-02T07:48:00Z</dcterms:modified>
</cp:coreProperties>
</file>